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nsNormal"/>
        <w:widowControl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-144145</wp:posOffset>
                </wp:positionH>
                <wp:positionV relativeFrom="paragraph">
                  <wp:posOffset>51435</wp:posOffset>
                </wp:positionV>
                <wp:extent cx="6382385" cy="96189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385" cy="96189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right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ЗАТО г. Радужный Владимирской области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______________ № _____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ind w:left="5103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ЗАТО г. Радужный Владимирской области</w:t>
                            </w:r>
                          </w:p>
                          <w:p>
                            <w:pPr>
                              <w:pStyle w:val="Style32"/>
                              <w:spacing w:before="0" w:after="0"/>
                              <w:ind w:left="5103" w:firstLine="720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10.10.2016 года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1554</w:t>
                            </w:r>
                          </w:p>
                          <w:p>
                            <w:pPr>
                              <w:pStyle w:val="Style32"/>
                              <w:spacing w:before="0" w:after="0"/>
                              <w:ind w:left="5103" w:firstLine="720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(в ред. от 15.09.2022 года № 1161)</w:t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spacing w:lineRule="auto" w:line="480"/>
                              <w:ind w:left="567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ap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spacing w:lineRule="auto" w:line="480"/>
                              <w:ind w:left="567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ap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spacing w:lineRule="auto" w:line="480"/>
                              <w:ind w:left="567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ap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spacing w:lineRule="auto" w:line="480"/>
                              <w:ind w:left="567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ap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spacing w:lineRule="auto" w:line="480"/>
                              <w:ind w:left="567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ap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spacing w:lineRule="auto" w:line="480"/>
                              <w:ind w:left="567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ap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ConsNormal"/>
                              <w:widowControl/>
                              <w:spacing w:lineRule="auto" w:line="480"/>
                              <w:ind w:left="56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aps/>
                                <w:sz w:val="36"/>
                                <w:szCs w:val="36"/>
                              </w:rPr>
                              <w:t>МУНИЦИПАЛЬНАЯ  Программа</w:t>
                            </w:r>
                          </w:p>
                          <w:p>
                            <w:pPr>
                              <w:pStyle w:val="Style32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«Информатизация на территории </w:t>
                            </w:r>
                          </w:p>
                          <w:p>
                            <w:pPr>
                              <w:pStyle w:val="Style32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ЗАТО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г. Р</w:t>
                            </w: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адужный ВЛАДИМИРСКОЙ ОБЛАСТИ»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02.55pt;height:757.4pt;mso-wrap-distance-left:9.05pt;mso-wrap-distance-right:9.05pt;mso-wrap-distance-top:0pt;mso-wrap-distance-bottom:0pt;margin-top:4.05pt;mso-position-vertical-relative:text;margin-left:-11.35pt;mso-position-horizontal-relative:text">
                <v:textbox>
                  <w:txbxContent>
                    <w:p>
                      <w:pPr>
                        <w:pStyle w:val="ConsNormal"/>
                        <w:widowControl/>
                        <w:ind w:left="5103" w:hanging="0"/>
                        <w:jc w:val="right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ПРОЕКТ</w:t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ЗАТО г. Радужный Владимирской области</w:t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______________ № _____</w:t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>
                      <w:pPr>
                        <w:pStyle w:val="ConsNormal"/>
                        <w:widowControl/>
                        <w:ind w:left="5103" w:hanging="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ЗАТО г. Радужный Владимирской области</w:t>
                      </w:r>
                    </w:p>
                    <w:p>
                      <w:pPr>
                        <w:pStyle w:val="Style32"/>
                        <w:spacing w:before="0" w:after="0"/>
                        <w:ind w:left="5103" w:firstLine="720"/>
                        <w:contextualSpacing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от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10.10.2016 года</w:t>
                      </w:r>
                      <w:r>
                        <w:rPr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1554</w:t>
                      </w:r>
                    </w:p>
                    <w:p>
                      <w:pPr>
                        <w:pStyle w:val="Style32"/>
                        <w:spacing w:before="0" w:after="0"/>
                        <w:ind w:left="5103" w:firstLine="720"/>
                        <w:contextualSpacing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(в ред. от 15.09.2022 года № 1161)</w:t>
                      </w:r>
                    </w:p>
                    <w:p>
                      <w:pPr>
                        <w:pStyle w:val="ConsNormal"/>
                        <w:widowControl/>
                        <w:spacing w:lineRule="auto" w:line="480"/>
                        <w:ind w:left="567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ap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ConsNormal"/>
                        <w:widowControl/>
                        <w:spacing w:lineRule="auto" w:line="480"/>
                        <w:ind w:left="567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ap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ConsNormal"/>
                        <w:widowControl/>
                        <w:spacing w:lineRule="auto" w:line="480"/>
                        <w:ind w:left="567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ap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ConsNormal"/>
                        <w:widowControl/>
                        <w:spacing w:lineRule="auto" w:line="480"/>
                        <w:ind w:left="567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ap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ConsNormal"/>
                        <w:widowControl/>
                        <w:spacing w:lineRule="auto" w:line="480"/>
                        <w:ind w:left="567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ap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ConsNormal"/>
                        <w:widowControl/>
                        <w:spacing w:lineRule="auto" w:line="480"/>
                        <w:ind w:left="567" w:hanging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ap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ConsNormal"/>
                        <w:widowControl/>
                        <w:spacing w:lineRule="auto" w:line="480"/>
                        <w:ind w:left="567" w:hanging="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aps/>
                          <w:sz w:val="36"/>
                          <w:szCs w:val="36"/>
                        </w:rPr>
                        <w:t>МУНИЦИПАЛЬНАЯ  Программа</w:t>
                      </w:r>
                    </w:p>
                    <w:p>
                      <w:pPr>
                        <w:pStyle w:val="Style32"/>
                        <w:spacing w:lineRule="auto" w:line="360"/>
                        <w:jc w:val="center"/>
                        <w:rPr/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«Информатизация на территории </w:t>
                      </w:r>
                    </w:p>
                    <w:p>
                      <w:pPr>
                        <w:pStyle w:val="Style32"/>
                        <w:spacing w:lineRule="auto" w:line="360"/>
                        <w:jc w:val="center"/>
                        <w:rPr/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ЗАТО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г. Р</w:t>
                      </w: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>адужный ВЛАДИМИРСКОЙ ОБЛАСТИ»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 А С П О Р Т</w:t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муниципальной  программы </w:t>
      </w:r>
    </w:p>
    <w:p>
      <w:pPr>
        <w:pStyle w:val="Normal"/>
        <w:widowControl w:val="false"/>
        <w:ind w:left="72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3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72"/>
        <w:gridCol w:w="8326"/>
      </w:tblGrid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Муниципальная программа «Информатизация на территории ЗАТО г. Радужный Владимирской области» (далее Программа)</w:t>
            </w:r>
          </w:p>
        </w:tc>
      </w:tr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1"/>
              <w:widowControl w:val="false"/>
              <w:ind w:hanging="0"/>
              <w:rPr/>
            </w:pPr>
            <w:r>
              <w:rPr>
                <w:szCs w:val="24"/>
              </w:rPr>
              <w:t>Администрация ЗАТО г. Радужный Владимирской области (информационно - компьютерный отдел) (далее–Администрация)</w:t>
            </w:r>
          </w:p>
        </w:tc>
      </w:tr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- Финансовое управление администрации ЗАТО г. Радужный Владимирской области (далее – Финансовое управление);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- Совет народных депутатов ЗАТО г. Радужный Владимирской области (далее - СНД);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- Комитет по управлению муниципальным имуществом администрации ЗАТО г. Радужный Владимирской области (далее - КУМИ)</w:t>
            </w:r>
          </w:p>
        </w:tc>
      </w:tr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17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развития информационной и телекоммуникационной инфраструктуры городских структур.</w:t>
            </w:r>
          </w:p>
          <w:p>
            <w:pPr>
              <w:pStyle w:val="17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максимальной доступности к информации о деятельности органа местного самоуправления в сети Интернет.</w:t>
            </w:r>
          </w:p>
          <w:p>
            <w:pPr>
              <w:pStyle w:val="17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широкополосного доступа к сети Интернет.</w:t>
            </w:r>
          </w:p>
          <w:p>
            <w:pPr>
              <w:pStyle w:val="17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органа местного самоуправления телефонной связью и современными компьютерными технологиями.</w:t>
            </w:r>
          </w:p>
          <w:p>
            <w:pPr>
              <w:pStyle w:val="17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правовой грамотности работников органа местного самоуправления.</w:t>
            </w:r>
          </w:p>
          <w:p>
            <w:pPr>
              <w:pStyle w:val="17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законодательства в области защиты информации и персональных данных, а также противодействие угрозам, возникающим в современном мире.</w:t>
            </w:r>
          </w:p>
        </w:tc>
      </w:tr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технологий.</w:t>
            </w:r>
          </w:p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гражданам и организациям информации о деятельности органов местного самоуправления ЗАТО г. Радужный Владимирской области (далее – органов местного самоуправления) с использованием информационных и телекоммуникационных технологий.</w:t>
            </w:r>
          </w:p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технической и технологической основы становления информационного общества.</w:t>
            </w:r>
          </w:p>
          <w:p>
            <w:pPr>
              <w:pStyle w:val="ConsPlusNormal"/>
              <w:widowControl w:val="false"/>
              <w:snapToGrid w:val="false"/>
              <w:ind w:right="65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Предупреждение угроз, возникающих в информационном обществе.</w:t>
            </w:r>
          </w:p>
        </w:tc>
      </w:tr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 xml:space="preserve">1. Доля структурных подразделений Администрации города и СНД, имеющих доступ к информационно-телекоммуникационной сети Интернет (далее - сеть Интернет) со скоростью не менее 30 Мбит/с.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2. Обеспеченность рабочих мест современными средствами вычислительной техники.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3. Доля автоматизированных рабочих мест (АРМ), на которых используются средства защиты информации, передаваемой по глобальным сетям.</w:t>
            </w:r>
          </w:p>
          <w:p>
            <w:pPr>
              <w:pStyle w:val="17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Доля отечественных операционных систем, установленных и используемых на АРМ, от общего количества АРМ. </w:t>
            </w:r>
          </w:p>
          <w:p>
            <w:pPr>
              <w:pStyle w:val="17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Доля отечественного офисного программного обеспечения, установленного и используемого на АРМ, от общего количества используемого офисного программного обеспечения.</w:t>
            </w:r>
          </w:p>
        </w:tc>
      </w:tr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2017-2025 годы</w:t>
            </w:r>
          </w:p>
        </w:tc>
      </w:tr>
      <w:tr>
        <w:trPr>
          <w:trHeight w:val="269" w:hRule="atLeast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Объем бюджетных ассигнований  программы, в том числе по годам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Объем финансирования на весь период ее реализации составляет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2"/>
                <w:szCs w:val="22"/>
              </w:rPr>
              <w:t xml:space="preserve">22 229,08486 </w:t>
            </w:r>
            <w:r>
              <w:rPr>
                <w:sz w:val="24"/>
                <w:szCs w:val="24"/>
              </w:rPr>
              <w:t>тыс. руб.,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2017 г. – 2 131,38400 тыс. 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2018 г. – 2 051,27500 тыс. 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2019 г. – 2 570,52660 тыс. 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2020 г. – 2 359,76340 тыс. 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2021 г. – </w:t>
            </w:r>
            <w:r>
              <w:rPr>
                <w:bCs/>
                <w:sz w:val="24"/>
                <w:szCs w:val="24"/>
              </w:rPr>
              <w:t>2 384,31586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2022 г. – 2 332,13000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2023 г. – 2 823,23000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2 793,23000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2 </w:t>
            </w:r>
            <w:r>
              <w:rPr>
                <w:sz w:val="24"/>
                <w:szCs w:val="24"/>
                <w:lang w:val="en-US"/>
              </w:rPr>
              <w:t>78</w:t>
            </w:r>
            <w:r>
              <w:rPr>
                <w:sz w:val="24"/>
                <w:szCs w:val="24"/>
              </w:rPr>
              <w:t>3,23000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</w:tc>
      </w:tr>
      <w:tr>
        <w:trPr/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Информационное взаимодействие структурных подразделений Администрации и муниципальных организаций.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Размещение и получение информации об уплате физическими и юридическими лицами платежей за оказание государственных и муниципальных услуг.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Обеспечение открытости и 100% доступности официального сайта органов местного самоуправления.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 программного обеспечения.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- 100% обеспечение рабочих мест современной вычислительной и периферийной техникой.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Обеспечение функционирования и 100% доступности пользователям информационно-справочных правовых систем.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Бесперебойное обеспечение средствами связи структурных подразделений Администрации города и СНД для эффективного управления.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Обеспечение 100% доступа органов местного самоуправления к сети Интернет.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- Комплексная защита информационных систем, выполнение требований законодательства по защите персональных данных и конфиденциальной информации.</w:t>
            </w:r>
          </w:p>
        </w:tc>
      </w:tr>
    </w:tbl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7"/>
        <w:ind w:firstLine="737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 Характеристика проблемы и обоснование необходимости решения её программными методами</w:t>
      </w:r>
    </w:p>
    <w:p>
      <w:pPr>
        <w:pStyle w:val="17"/>
        <w:ind w:firstLine="73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Информационное общество характеризуется ростом объема и значения информации в общественной жизни и экономике, созданием информационного пространства, обеспечивающего доступ к всевозможным информационным ресурсам и эффективное информационное взаимодействие людей.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Постоянно увеличивается количество государственных информационных систем (далее — ГИС), с которыми во исполнении законодательства необходима постоянная интеграция.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 функционирует система межведомственного электронного взаимодействия (далее — СМЭВ), благодаря которой происходит оказание государственных и муниципальных услуг в электронной форме. А так же предоставляется информация по различным видам запросов.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целью предоставления жителям города муниципальных и государственных услуг в электронном виде в Администрации был создан центр обслуживания населения, выполняющий функции регистрации в единой системе идентификации и аутентификации (далее - ЕСИА), подтверждения и восстановления учетной записи в ЕСИА.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 же для корректной работы и соблюдения законодательства Российской Федерации работникам органа местного самоуправления предоставлен доступ к информационно-справочным правовым системам.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Компьютерная техника, необходимая для работы специалистов с целью выполнения новых мероприятий в сфере Информатизации, постоянно требует обновления.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Официальный сайт муниципального образования ЗАТО г. Радужный Владимирской области в полной мере обеспечивает доступность к информации о деятельности органа местного самоуправления в сети Интернет, в соответствии с Федеральным законом от 09.02.2009г. №8-ФЗ «Об обеспечении доступа к информации о деятельности государственных органов и органов местного самоуправления». На сайте широко освещаются все прошедшие мероприятия с предоставлением фото- и видео- отчётов. Ежедневно происходит наполнение официального сайта необходимой документацией с соблюдением сроков. Публикуются нормативно-правовые акты органа местного самоуправления. Так же на официальном сайте размещена информация: о структурных подразделениях и подведомственных организациях Администрации; необходимая справочная информация, включая телефоны экстренных служб, расписание движения транспорта и архивы печатных изданий; история города; информация о муниципальных услугах и способах их получения.  Что в свою очередь приводит к увеличению объемов резервного хранилища информации, размещаемой на официальном сайте.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Мероприятия, запланированные в рамках Программы, требуют постоянных материальных и финансовых затрат и направлены на: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повышение уровня развития информационной и телекоммуникационной инфраструктуры городских структур,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максимальной доступности к информации о деятельности органа местного самоуправления в сети Интернет,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повышение качества широкополосного доступа к сети Интернет,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органа местного самоуправления телефонной связью и современными компьютерными технологиями,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повышение уровня правовой грамотности работников органа местного самоуправления,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соблюдение законодательства в области защиты информации и персональных данных, а также противодействие угрозам, возникающим в современном мире.</w:t>
      </w:r>
    </w:p>
    <w:p>
      <w:pPr>
        <w:pStyle w:val="18"/>
        <w:spacing w:before="0" w:after="130"/>
        <w:ind w:firstLine="737"/>
        <w:jc w:val="both"/>
        <w:rPr/>
      </w:pPr>
      <w:r>
        <w:rPr>
          <w:sz w:val="28"/>
          <w:szCs w:val="28"/>
        </w:rPr>
        <w:t>Всё это является необходимым условием для выполнения требований законодательства и решения новых задач в сфере информатизации.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7"/>
        <w:ind w:firstLine="737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 Основные цели, задачи и показатели (индикаторы) их достижения, основные ожидаемые конечные результаты программы, сроки и этапы её реализации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Основные направления деятельности исполнительных органов государственной и муниципальной власти Российской Федерации по развитию информационного общества определены в Стратегии развития информационного общества в Российской Федерации на 2017-2030 годы, утвержденной Президентом России 09.05.2017 №203, государственной программе Российской Федерации "Информационное общество", утвержденной постановлением Правительства Российской Федерации от 15.04.2014 №313 и Стратегии в области цифровой трансформации отраслей экономики, социальной сферы и государственного управления Владимирской области, утвержденной распоряжением Губернатора Владимирской области от 31.08.2022 №215-рг. Развитие элементов информационного общества и электронного правительства региона предусмотрено постановлением Губернатора области от 07.04.2014г. №338 «О  государственной программе Владимирской области «Информационное общество».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Исходя из определенных указанными нормативными правовыми актами приоритетов, сформированы цели и задачи Программы.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Цели Программы:</w:t>
      </w:r>
    </w:p>
    <w:p>
      <w:pPr>
        <w:pStyle w:val="17"/>
        <w:tabs>
          <w:tab w:val="clear" w:pos="720"/>
          <w:tab w:val="left" w:pos="1134" w:leader="none"/>
          <w:tab w:val="left" w:pos="1276" w:leader="none"/>
        </w:tabs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Повышение уровня развития информационной и телекоммуникационной инфраструктуры городских структур.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Обеспечение максимальной доступности к информации о деятельности органа местного самоуправления в сети Интернет.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Повышение качества широкополосного доступа к сети Интернет.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Обеспечение органа местного самоуправления телефонной связью и современными компьютерными технологиями.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Повышение уровня правовой грамотности работников органа местного самоуправления.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6) Соблюдение законодательства в области защиты информации и персональных данных, а также противодействие угрозам, возникающим в современном мире.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достижения целей Программы необходимо обеспечить выполнение следующих задач: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Обеспечение предоставления гражданам и организациям услуг с использованием современных информационных и телекоммуникационных технологий;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Развитие технической и технологической основы становления информационного общества;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Предупреждение угроз, возникающих в информационном обществе.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Достижение целей и задач муниципальной программы характеризуется следующими целевыми показателями (индикаторами):</w:t>
      </w:r>
    </w:p>
    <w:p>
      <w:pPr>
        <w:pStyle w:val="Normal"/>
        <w:widowControl w:val="false"/>
        <w:ind w:firstLine="737"/>
        <w:jc w:val="both"/>
        <w:rPr/>
      </w:pPr>
      <w:r>
        <w:rPr>
          <w:sz w:val="28"/>
          <w:szCs w:val="28"/>
        </w:rPr>
        <w:t>1. Доля структурных подразделений Администрации города и СНД, имеющих доступ к информационно-телекоммуникационной сети Интернет (далее - сеть Интернет) со скоростью не менее 30 Мбит/с.</w:t>
      </w:r>
    </w:p>
    <w:p>
      <w:pPr>
        <w:pStyle w:val="Normal"/>
        <w:widowControl w:val="false"/>
        <w:ind w:firstLine="737"/>
        <w:jc w:val="both"/>
        <w:rPr/>
      </w:pPr>
      <w:r>
        <w:rPr>
          <w:sz w:val="28"/>
          <w:szCs w:val="28"/>
        </w:rPr>
        <w:t>2. Обеспеченность рабочих мест средствами вычислительной техники.</w:t>
      </w:r>
    </w:p>
    <w:p>
      <w:pPr>
        <w:pStyle w:val="Normal"/>
        <w:widowControl w:val="false"/>
        <w:ind w:firstLine="737"/>
        <w:jc w:val="both"/>
        <w:rPr/>
      </w:pPr>
      <w:r>
        <w:rPr>
          <w:sz w:val="28"/>
          <w:szCs w:val="28"/>
        </w:rPr>
        <w:t>3. Доля автоматизированных рабочих мест (далее - АРМ), на которых используются средства защиты информации, передаваемой по глобальным сетям.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Доля отечественных операционных систем, установленных и используемых на АРМ, от общего количества АРМ. 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Доля отечественного программного обеспечения, установленного и используемого на АРМ, от общего количества используемого программного обеспечения.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7"/>
        <w:ind w:firstLine="73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Целевые показатели (индикаторы) муниципальной программы</w:t>
      </w:r>
    </w:p>
    <w:p>
      <w:pPr>
        <w:pStyle w:val="17"/>
        <w:ind w:firstLine="73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0188" w:type="dxa"/>
        <w:jc w:val="left"/>
        <w:tblInd w:w="-3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4"/>
        <w:gridCol w:w="3235"/>
        <w:gridCol w:w="818"/>
        <w:gridCol w:w="1106"/>
        <w:gridCol w:w="1000"/>
        <w:gridCol w:w="1151"/>
        <w:gridCol w:w="1176"/>
        <w:gridCol w:w="1286"/>
      </w:tblGrid>
      <w:tr>
        <w:trPr>
          <w:trHeight w:val="300" w:hRule="atLeast"/>
        </w:trPr>
        <w:tc>
          <w:tcPr>
            <w:tcW w:w="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Показатели (индикаторы)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71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225" w:leader="none"/>
              </w:tabs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Значение показателя (индикатора)</w:t>
            </w:r>
          </w:p>
        </w:tc>
      </w:tr>
      <w:tr>
        <w:trPr>
          <w:trHeight w:val="1738" w:hRule="atLeast"/>
        </w:trPr>
        <w:tc>
          <w:tcPr>
            <w:tcW w:w="41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18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Плановый период реализации Программы</w:t>
            </w:r>
          </w:p>
        </w:tc>
      </w:tr>
      <w:tr>
        <w:trPr>
          <w:trHeight w:val="480" w:hRule="atLeast"/>
        </w:trPr>
        <w:tc>
          <w:tcPr>
            <w:tcW w:w="41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18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1195" w:hRule="atLeast"/>
        </w:trPr>
        <w:tc>
          <w:tcPr>
            <w:tcW w:w="41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063" w:leader="none"/>
              </w:tabs>
              <w:rPr/>
            </w:pPr>
            <w:r>
              <w:rPr>
                <w:color w:val="000000"/>
                <w:sz w:val="24"/>
                <w:szCs w:val="24"/>
              </w:rPr>
              <w:t>Доля структурных подразделений Администрации и СНД, имеющих доступ к сети Интернет со скоростью не менее 30 Мбит/с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>
        <w:trPr>
          <w:trHeight w:val="416" w:hRule="atLeast"/>
        </w:trPr>
        <w:tc>
          <w:tcPr>
            <w:tcW w:w="41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4"/>
                <w:szCs w:val="24"/>
              </w:rPr>
              <w:t>Обеспеченность рабочих мест современными средствами вычислительной техники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>
          <w:trHeight w:val="1137" w:hRule="atLeast"/>
        </w:trPr>
        <w:tc>
          <w:tcPr>
            <w:tcW w:w="41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4"/>
                <w:szCs w:val="24"/>
              </w:rPr>
              <w:t>Доля АРМ, на которых используются средства защиты информации, передаваемой по глобальным сетям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>
        <w:trPr>
          <w:trHeight w:val="1137" w:hRule="atLeast"/>
        </w:trPr>
        <w:tc>
          <w:tcPr>
            <w:tcW w:w="41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1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Доля отечественных операционных систем, установленных и используемых на АРМ, от общего количества АРМ 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>
        <w:trPr>
          <w:trHeight w:val="1700" w:hRule="atLeast"/>
        </w:trPr>
        <w:tc>
          <w:tcPr>
            <w:tcW w:w="41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1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отечественного программного обеспечения, установленного и используемого на АРМ, от общего количества используемого программного обеспечения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Ожидаемыми результатами реализации муниципальной программы являются: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информационное взаимодействие структурных подразделений Администрации города и муниципальных организаций для улучшения качества услуг, оказываемых гражданам и организациям;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размещение и получение информации об уплате физическими и юридическими лицами платежей за оказание государственных и муниципальных услуг;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открытости и  100% доступности официального сайта органов местного самоуправления;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 программного обеспечения;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- 100% обеспечение рабочих мест современной вычислительной и периферийной техникой;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функционирования и 100% доступности пользователям информационно-справочных правовых систем;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бесперебойное обеспечение средствами связи структурных подразделений администрации для эффективного управления;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100% доступа органов местного самоуправления к сети Интернет;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комплексная защита информационных систем, выполнение требований законодательства по защите персональных данных и конфиденциальной информации.</w:t>
      </w:r>
    </w:p>
    <w:p>
      <w:pPr>
        <w:pStyle w:val="17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Сроки реализации Программы 2017 – 2025 годы, этапы реализации не предусмотрены.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560" w:right="571" w:header="426" w:top="567" w:footer="0" w:bottom="709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keepNext w:val="true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Ресурсное обеспечение муниципальной программы</w:t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right="-122" w:firstLine="426"/>
        <w:jc w:val="center"/>
        <w:rPr/>
      </w:pPr>
      <w:r>
        <w:rPr/>
      </w:r>
    </w:p>
    <w:tbl>
      <w:tblPr>
        <w:tblW w:w="144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3"/>
        <w:gridCol w:w="2377"/>
        <w:gridCol w:w="1250"/>
        <w:gridCol w:w="1625"/>
        <w:gridCol w:w="1176"/>
        <w:gridCol w:w="1567"/>
        <w:gridCol w:w="1545"/>
        <w:gridCol w:w="1569"/>
        <w:gridCol w:w="2871"/>
      </w:tblGrid>
      <w:tr>
        <w:trPr>
          <w:trHeight w:val="171" w:hRule="atLeast"/>
          <w:cantSplit w:val="true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98" w:hanging="0"/>
              <w:jc w:val="center"/>
              <w:rPr/>
            </w:pPr>
            <w:r>
              <w:rPr>
                <w:sz w:val="19"/>
                <w:szCs w:val="19"/>
              </w:rPr>
              <w:t xml:space="preserve">№ </w:t>
            </w:r>
            <w:r>
              <w:rPr>
                <w:sz w:val="19"/>
                <w:szCs w:val="19"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 исполнения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Объем</w:t>
            </w:r>
          </w:p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финансирования</w:t>
            </w:r>
          </w:p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(тыс. руб.)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27" w:right="-70" w:hanging="0"/>
              <w:jc w:val="center"/>
              <w:rPr/>
            </w:pPr>
            <w:r>
              <w:rPr/>
              <w:t>Внебюджетные средства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Исполнители, ответственные</w:t>
            </w:r>
          </w:p>
        </w:tc>
      </w:tr>
      <w:tr>
        <w:trPr>
          <w:trHeight w:val="217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Субвенции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Собственные доходы:</w:t>
            </w:r>
          </w:p>
        </w:tc>
        <w:tc>
          <w:tcPr>
            <w:tcW w:w="1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Субсидии, иные межбюджетные трансферты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Другие собственные доходы</w:t>
            </w:r>
          </w:p>
        </w:tc>
        <w:tc>
          <w:tcPr>
            <w:tcW w:w="1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9</w:t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«Информатизация на территории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ЗАТО г. Радужный Владимирской области»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131,38400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131,38400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- Администрация ЗАТО     г. Радужный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 xml:space="preserve">- Комитет по управлению муниципальным имуществом администрации ЗАТО       г. Радужный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 xml:space="preserve">- Финансовое управление администрации ЗАТО         г. Радужный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- Совет народных депутатов ЗАТО                     г. Радужный</w:t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2 051,27500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2 051,27500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2 5</w:t>
            </w:r>
            <w:r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52660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2 5</w:t>
            </w:r>
            <w:r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52660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2 359,76340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2 359,76340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2 384,31586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2 384,31586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2 332,13000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2 332,13000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2 823,23000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2 823,23000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3,23000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3,23000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3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  <w:lang w:val="en-US"/>
              </w:rPr>
              <w:t>78</w:t>
            </w:r>
            <w:r>
              <w:rPr>
                <w:sz w:val="24"/>
                <w:szCs w:val="24"/>
              </w:rPr>
              <w:t>3,23000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  <w:lang w:val="en-US"/>
              </w:rPr>
              <w:t>78</w:t>
            </w:r>
            <w:r>
              <w:rPr>
                <w:sz w:val="24"/>
                <w:szCs w:val="24"/>
              </w:rPr>
              <w:t>3,23000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10206" w:leader="none"/>
              </w:tabs>
              <w:jc w:val="center"/>
              <w:rPr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9,08486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10206" w:leader="none"/>
              </w:tabs>
              <w:jc w:val="center"/>
              <w:rPr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9,08486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08" w:leader="none"/>
                <w:tab w:val="left" w:pos="10206" w:leader="none"/>
              </w:tabs>
              <w:jc w:val="center"/>
              <w:rPr/>
            </w:pPr>
            <w:r>
              <w:rPr/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7"/>
        <w:tabs>
          <w:tab w:val="clear" w:pos="720"/>
          <w:tab w:val="left" w:pos="-250" w:leader="none"/>
          <w:tab w:val="left" w:pos="567" w:leader="none"/>
        </w:tabs>
        <w:ind w:left="1080" w:right="-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right="-122"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tabs>
          <w:tab w:val="clear" w:pos="720"/>
          <w:tab w:val="left" w:pos="-250" w:leader="none"/>
          <w:tab w:val="left" w:pos="567" w:leader="none"/>
        </w:tabs>
        <w:ind w:left="1080" w:right="-122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4. Мероприятия муниципальной программы</w:t>
      </w:r>
    </w:p>
    <w:p>
      <w:pPr>
        <w:pStyle w:val="17"/>
        <w:tabs>
          <w:tab w:val="clear" w:pos="720"/>
          <w:tab w:val="left" w:pos="-250" w:leader="none"/>
          <w:tab w:val="left" w:pos="567" w:leader="none"/>
        </w:tabs>
        <w:ind w:left="1080" w:right="-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5417" w:type="dxa"/>
        <w:jc w:val="left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0"/>
        <w:gridCol w:w="2809"/>
        <w:gridCol w:w="851"/>
        <w:gridCol w:w="1133"/>
        <w:gridCol w:w="877"/>
        <w:gridCol w:w="663"/>
        <w:gridCol w:w="1275"/>
        <w:gridCol w:w="1113"/>
        <w:gridCol w:w="1499"/>
        <w:gridCol w:w="951"/>
        <w:gridCol w:w="1203"/>
        <w:gridCol w:w="2512"/>
      </w:tblGrid>
      <w:tr>
        <w:trPr>
          <w:trHeight w:val="300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Объем финанси-рования (тыс. руб.)</w:t>
            </w:r>
          </w:p>
        </w:tc>
        <w:tc>
          <w:tcPr>
            <w:tcW w:w="5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Исполнители, соисполнители, ответственные за реализацию программы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Ожидаемые показатели оценки эффективности (количественные и качественные)</w:t>
            </w:r>
          </w:p>
        </w:tc>
      </w:tr>
      <w:tr>
        <w:trPr>
          <w:trHeight w:val="315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Субвен-ции</w:t>
            </w:r>
          </w:p>
        </w:tc>
        <w:tc>
          <w:tcPr>
            <w:tcW w:w="4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Собственных доходов:</w:t>
            </w:r>
          </w:p>
        </w:tc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585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Субсидии, иные межбюджетные трансферты</w:t>
            </w:r>
          </w:p>
        </w:tc>
        <w:tc>
          <w:tcPr>
            <w:tcW w:w="1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Другие собственные доходы</w:t>
            </w:r>
          </w:p>
        </w:tc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780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из областного бюджета</w:t>
            </w:r>
          </w:p>
        </w:tc>
        <w:tc>
          <w:tcPr>
            <w:tcW w:w="14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Цель:  Повышение качества жизни граждан на основе использования информационных и телекоммуникационных технологий;</w:t>
              <w:br/>
              <w:t>Повышение открытости и доступности информации о деятельности органов местного самоуправления;</w:t>
              <w:br/>
              <w:t>Повышение эффективности муниципального управления на основе использования информационных и телекоммуникационных технологий, соблюдение требований по защите информации</w:t>
            </w:r>
          </w:p>
        </w:tc>
      </w:tr>
      <w:tr>
        <w:trPr>
          <w:trHeight w:val="315" w:hRule="atLeast"/>
        </w:trPr>
        <w:tc>
          <w:tcPr>
            <w:tcW w:w="1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Задача 1: Обеспечение предоставления гражданам и организациям услуг с использованием современных информационных и телекоммуникационных технологий;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Обеспечение функционирования информационных систем (ИС)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КУМИ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Информационное взаимодействие структурных подразделений администрации города и муниципальных предприятий для улучшения качества услуг, оказываемых гражданам и организациям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Развитие и обеспечение функционирования муниципального сегмента СМЭВ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94,45352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94,45352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94,45352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94,45352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96,05480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96,05480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96,05480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96,05480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96,05480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96,05480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Организация взаимодействия с государственной информационной системой государственных и муниципальных платежей (ГИС ГМП)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84,00000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84,00000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Размещение и получение информации об уплате физическими и юридическими лицами платежей за оказание государственных и муниципальных услуг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108,00000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108,00000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ЗАДАЧЕ 1: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178,45352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178,45352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202,45352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202,45352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96,05480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96,05480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96,05480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96,05480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96,05480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96,05480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97,00000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97,00000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100,00000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100,00000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100,00000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100,00000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100,00000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100,00000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Задача 2: 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технологий.</w:t>
            </w:r>
          </w:p>
        </w:tc>
      </w:tr>
      <w:tr>
        <w:trPr>
          <w:trHeight w:val="349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Развитие и техническая поддержка официального сайта органов местного самоуправления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Администрирование официального сайта муниципального образования ЗАТО г. Радужный Владимирской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Обеспечение открытости и  100% доступности официального сайта органов местного самоуправления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3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3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3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Наполнение информацией официального сайта муниципального образования ЗАТО г. Радужный Владимирской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497,30000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497,30000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423,78500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423,78500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ЗАДАЧЕ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185,40000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185,40000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185,40000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185,40000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396,00000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396,00000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593,30000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593,30000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519,78500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519,78500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594,00000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402" w:hRule="atLeast"/>
        </w:trPr>
        <w:tc>
          <w:tcPr>
            <w:tcW w:w="1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Задача 3: Развитие технической и технологической основы становления информационного общества</w:t>
            </w:r>
          </w:p>
        </w:tc>
      </w:tr>
      <w:tr>
        <w:trPr>
          <w:trHeight w:val="402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Покупка, продление и сопровождение программного обеспечения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137,65560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137,65560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 программного обеспечения.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90,71300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90,71300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98,35000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98,35000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125,54500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125,54500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182,41300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182,41300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172,40000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172,40000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203.955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203.955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203.955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203.955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203.955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203.955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48,60000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48,60000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КУМИ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129,20000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129,20000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74,20000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74,20000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50,73200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50,73200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46,85000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46,85000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112,00000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112,00000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112,00000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57,39900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57,39900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61,52400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61,52400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90,46400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90,46400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173,09340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173,09340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177,72400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177,72400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209,22000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209,22000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193,05000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193,05000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193,05000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193,05000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193,05000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193,05000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11,69000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11,69000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СНД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16,50000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16,50000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9,35000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9,35000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7,60000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7,60000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63,60000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63,60000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22,10000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22,10000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22,10000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22,10000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22,10000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22,10000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Приобретение средств антивирусной защиты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27,39500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27,39500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27,39500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27,39500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29,84500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29,84500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29,84500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29,84500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34,32000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34,32000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445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445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445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445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445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445</w:t>
            </w:r>
            <w:r>
              <w:rPr>
                <w:sz w:val="18"/>
                <w:szCs w:val="18"/>
              </w:rPr>
              <w:t xml:space="preserve">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КУМИ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41,18800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41,18800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7,80000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7,80000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13,06</w:t>
            </w:r>
            <w:r>
              <w:rPr>
                <w:sz w:val="18"/>
                <w:szCs w:val="18"/>
              </w:rPr>
              <w:t xml:space="preserve">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13,06</w:t>
            </w:r>
            <w:r>
              <w:rPr>
                <w:sz w:val="18"/>
                <w:szCs w:val="18"/>
              </w:rPr>
              <w:t xml:space="preserve">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13,06</w:t>
            </w:r>
            <w:r>
              <w:rPr>
                <w:sz w:val="18"/>
                <w:szCs w:val="18"/>
              </w:rPr>
              <w:t xml:space="preserve">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13,06</w:t>
            </w:r>
            <w:r>
              <w:rPr>
                <w:sz w:val="18"/>
                <w:szCs w:val="18"/>
              </w:rPr>
              <w:t xml:space="preserve">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13,06</w:t>
            </w:r>
            <w:r>
              <w:rPr>
                <w:sz w:val="18"/>
                <w:szCs w:val="18"/>
              </w:rPr>
              <w:t xml:space="preserve">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13,06</w:t>
            </w:r>
            <w:r>
              <w:rPr>
                <w:sz w:val="18"/>
                <w:szCs w:val="18"/>
              </w:rPr>
              <w:t xml:space="preserve">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15,08000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15,08000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14,98900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14,98900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9,55000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9,55000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7,27000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7,27000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6,87000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6,87000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СНД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п.5: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307,24960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307,24960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337,65100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337,65100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328,33900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328,33900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382,73340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382,73340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502,82700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502,82700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545,57000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545,57000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92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1000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92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1000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92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1000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92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1000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92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1000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92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1000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4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Приобретение, обновление и содержание средств вычислительной, периферийной техники и средств связи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Обновление и содержание средств вычислительной, периферийной техники и средств связи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73,80500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73,80500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100% обеспечение рабочих мест современной вычислительной и периферийной техникой.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163,33848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163,33848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102,30000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102,30000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151,94920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151,94920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102,59000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102,59000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116,00000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16,27000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16,27000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КУМИ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8,26000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8,26000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36,05000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36,05000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12,01645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12,01645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10,00000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10,00000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45,94000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45,94000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49,36000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49,36000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54,32900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54,32900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35,06000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35,06000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134,02900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134,02900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78,51000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78,51000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67,09000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67,09000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67,09000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67,09000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67,09000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67,09000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38,80000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38,80000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СНД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29,43810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29,43810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36,32000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36,32000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19,41000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19,41000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30,29053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30,29053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25,80000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25,80000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Приобретение средств вычислительной, периферийной техники и средств связи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90,95000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90,95000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66,45000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66,45000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393,11000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393,11000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139,74580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139,74580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84,49000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84,49000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77,68000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77,68000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КУМИ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73,35000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73,35000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148,49000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148,49000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17,53000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17,53000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56,30000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56,30000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27,50000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27,50000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185,00000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185,00000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15,00000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15,00000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15,00000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15,00000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90,90500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90,90500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52,25000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52,25000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59,87000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59,87000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30,00000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30,00000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30,00000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30,00000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30,00000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134,11000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134,11000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СНД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26,26000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26,26000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п.6: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568,46000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568,46000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434,18658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434,18658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802,67900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802,67900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426,00500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426,00500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419,71598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419,71598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247,81000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247,81000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528,09000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528,09000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378,09000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378,09000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368,09000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368,09000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Обеспечение справочно-правовой поддержки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239,99412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239,99412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Обеспечение функционирования и 100% доступности пользователям информационно-справочных правовых систем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240,00000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240,00000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242,35200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242,35200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237,45600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237,45600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242,28000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242,28000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244,80000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244,80000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326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326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326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326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326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326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Обеспечение средствами связи городских служб и служб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226,51776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226,51776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Бесперебойное обеспечение средствами связи структурных подразделений администрации для эффективного управления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232,75400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232,75400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234,24680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234,24680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231,11920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231,11920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244,34669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244,34669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247,20000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27,91120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27,91120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КУМИ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25,94800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25,94800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27,92000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27,92000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27,20000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27,20000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27,36592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27,36592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30,22800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30,22800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33,00000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32,00000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31,00000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31,00000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28,31000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28,31000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39,70000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39,70000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45,51000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45,51000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45,51000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45,51000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45,51000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45,51000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5,10640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5,10640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СНД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5,50830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5,50830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5,57600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5,57600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5,57600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5,57600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4,80547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4,80547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5,70000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п.8: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289,76336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289,76336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297,21030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297,21030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299,74280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299,74280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294,89520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294,89520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304,82808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304,82808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325,60000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325,60000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331,41000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331,41000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331,41000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331,41000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331,41000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331,41000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Обеспечение доступа органов местного самоуправления к сети Интернет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104,19400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104,19400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Обеспечение 100% доступа органов местного самоуправления к сети Интернет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105,84600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105,84600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107,64000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107,64000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107,64000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107,64000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111,26400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111,26400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107,70000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23,78880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23,78880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КУМИ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31,15200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31,15200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34,85000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24,07200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24,07200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31,15200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31,15200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31,68000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36,70000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36,70000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36,67000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36,67000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36,67000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36,67000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36,67000   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36,67000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56,07360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56,07360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СНД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56,07360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56,07360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57,02400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57,02400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57,02400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57,02400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57,02400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57,02400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57,10000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57,10000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60,00000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60,00000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60,00000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60,00000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60,00000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60,00000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п.9: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208,12840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208,12840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224,22360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224,22360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228,02400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228,02400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228,02400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228,02400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231,64800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231,64800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236,35000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236,35000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239,22000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239,22000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239,22000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239,22000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239,22000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239,22000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ЗАДАЧЕ 3: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1 613,59548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1 613,59548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1 533,27148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1 533,27148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1 901,13680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1 901,13680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1 569,11360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1 569,11360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1 701,29906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1 701,29906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1 600,13000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1 600,13000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2 017,43000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2 017,43000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1 867,43000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1 867,43000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1 857,43000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1 857,43000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79" w:hRule="atLeast"/>
        </w:trPr>
        <w:tc>
          <w:tcPr>
            <w:tcW w:w="1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Задача 4: Предупреждение угроз, возникающих в информационном обществе</w:t>
            </w:r>
          </w:p>
        </w:tc>
      </w:tr>
      <w:tr>
        <w:trPr>
          <w:trHeight w:val="364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Приобретение оборудования и программного обеспечения для обеспечения информационной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34,43500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34,43500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Комплексная защита информационных систем, выполнение требований законодательства по защите персональных данных и конфиденциальной информации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79,15000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79,15000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15,68500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15,68500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29,29500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29,29500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30,17700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30,17700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81,80000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81,80000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81,80000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81,80000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81,80000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Аттестация рабочих мест, разработка пакета организационно-распорядительной документации, разработка модели угроз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119,50000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119,50000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Админис-трация</w:t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161,65000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161,65000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</w:rPr>
              <w:t xml:space="preserve">30,00000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0,00000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0,00000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0,00000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0,00000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FF0000"/>
                <w:sz w:val="18"/>
                <w:szCs w:val="18"/>
              </w:rPr>
              <w:t> 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ЗАДАЧЕ 4: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153,93500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153,93500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130,15000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130,15000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177,33500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177,33500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101,29500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101,29500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67,17700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67,17700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41,00000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41,00000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111,80000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 xml:space="preserve">111,80000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1,80000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1,80000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1,80000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1,80000  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2 131,38400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2 131,38400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2 051,27500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2 051,27500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2 570,52660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2 570,52660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2 359,76340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2 359,76340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2 384,31586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2 384,31586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2 332,13000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2 332,13000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2 823,23000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2 823,23000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</w:t>
            </w:r>
            <w:r>
              <w:rPr>
                <w:b/>
                <w:bCs/>
                <w:sz w:val="18"/>
                <w:szCs w:val="18"/>
                <w:lang w:val="en-US"/>
              </w:rPr>
              <w:t>79</w:t>
            </w:r>
            <w:r>
              <w:rPr>
                <w:b/>
                <w:bCs/>
                <w:sz w:val="18"/>
                <w:szCs w:val="18"/>
              </w:rPr>
              <w:t>3,23000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</w:t>
            </w:r>
            <w:r>
              <w:rPr>
                <w:b/>
                <w:bCs/>
                <w:sz w:val="18"/>
                <w:szCs w:val="18"/>
                <w:lang w:val="en-US"/>
              </w:rPr>
              <w:t>79</w:t>
            </w:r>
            <w:r>
              <w:rPr>
                <w:b/>
                <w:bCs/>
                <w:sz w:val="18"/>
                <w:szCs w:val="18"/>
              </w:rPr>
              <w:t>3,23000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</w:t>
            </w:r>
            <w:r>
              <w:rPr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b/>
                <w:bCs/>
                <w:sz w:val="18"/>
                <w:szCs w:val="18"/>
              </w:rPr>
              <w:t>3,23000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</w:t>
            </w:r>
            <w:r>
              <w:rPr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b/>
                <w:bCs/>
                <w:sz w:val="18"/>
                <w:szCs w:val="18"/>
              </w:rPr>
              <w:t>3,23000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2017-2025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9,08486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-109" w:hanging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9,08486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17"/>
        <w:tabs>
          <w:tab w:val="clear" w:pos="720"/>
          <w:tab w:val="left" w:pos="-250" w:leader="none"/>
          <w:tab w:val="left" w:pos="567" w:leader="none"/>
        </w:tabs>
        <w:ind w:right="-122" w:hanging="0"/>
        <w:jc w:val="both"/>
        <w:rPr/>
      </w:pPr>
      <w:r>
        <w:rPr/>
      </w:r>
    </w:p>
    <w:sectPr>
      <w:headerReference w:type="default" r:id="rId4"/>
      <w:type w:val="nextPage"/>
      <w:pgSz w:orient="landscape" w:w="16838" w:h="11906"/>
      <w:pgMar w:left="993" w:right="425" w:header="720" w:top="155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MS Mincho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jc w:val="right"/>
      <w:rPr>
        <w:sz w:val="32"/>
        <w:szCs w:val="32"/>
        <w:lang w:val="en-US"/>
      </w:rPr>
    </w:pPr>
    <w:r>
      <w:rPr>
        <w:sz w:val="32"/>
        <w:szCs w:val="32"/>
        <w:lang w:val="en-US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6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qFormat/>
    <w:rsid w:val="004026fc"/>
    <w:pPr>
      <w:keepNext w:val="true"/>
      <w:tabs>
        <w:tab w:val="clear" w:pos="720"/>
        <w:tab w:val="left" w:pos="0" w:leader="none"/>
      </w:tabs>
      <w:ind w:firstLine="567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026fc"/>
    <w:rPr/>
  </w:style>
  <w:style w:type="character" w:styleId="WW8Num1z1" w:customStyle="1">
    <w:name w:val="WW8Num1z1"/>
    <w:qFormat/>
    <w:rsid w:val="004026fc"/>
    <w:rPr/>
  </w:style>
  <w:style w:type="character" w:styleId="WW8Num1z2" w:customStyle="1">
    <w:name w:val="WW8Num1z2"/>
    <w:qFormat/>
    <w:rsid w:val="004026fc"/>
    <w:rPr/>
  </w:style>
  <w:style w:type="character" w:styleId="WW8Num1z3" w:customStyle="1">
    <w:name w:val="WW8Num1z3"/>
    <w:qFormat/>
    <w:rsid w:val="004026fc"/>
    <w:rPr/>
  </w:style>
  <w:style w:type="character" w:styleId="WW8Num1z4" w:customStyle="1">
    <w:name w:val="WW8Num1z4"/>
    <w:qFormat/>
    <w:rsid w:val="004026fc"/>
    <w:rPr/>
  </w:style>
  <w:style w:type="character" w:styleId="WW8Num1z5" w:customStyle="1">
    <w:name w:val="WW8Num1z5"/>
    <w:qFormat/>
    <w:rsid w:val="004026fc"/>
    <w:rPr/>
  </w:style>
  <w:style w:type="character" w:styleId="WW8Num1z6" w:customStyle="1">
    <w:name w:val="WW8Num1z6"/>
    <w:qFormat/>
    <w:rsid w:val="004026fc"/>
    <w:rPr/>
  </w:style>
  <w:style w:type="character" w:styleId="WW8Num1z7" w:customStyle="1">
    <w:name w:val="WW8Num1z7"/>
    <w:qFormat/>
    <w:rsid w:val="004026fc"/>
    <w:rPr/>
  </w:style>
  <w:style w:type="character" w:styleId="WW8Num1z8" w:customStyle="1">
    <w:name w:val="WW8Num1z8"/>
    <w:qFormat/>
    <w:rsid w:val="004026fc"/>
    <w:rPr/>
  </w:style>
  <w:style w:type="character" w:styleId="6" w:customStyle="1">
    <w:name w:val="Основной шрифт абзаца6"/>
    <w:qFormat/>
    <w:rsid w:val="004026fc"/>
    <w:rPr/>
  </w:style>
  <w:style w:type="character" w:styleId="5" w:customStyle="1">
    <w:name w:val="Основной шрифт абзаца5"/>
    <w:qFormat/>
    <w:rsid w:val="004026fc"/>
    <w:rPr/>
  </w:style>
  <w:style w:type="character" w:styleId="4" w:customStyle="1">
    <w:name w:val="Основной шрифт абзаца4"/>
    <w:qFormat/>
    <w:rsid w:val="004026fc"/>
    <w:rPr/>
  </w:style>
  <w:style w:type="character" w:styleId="3" w:customStyle="1">
    <w:name w:val="Основной шрифт абзаца3"/>
    <w:qFormat/>
    <w:rsid w:val="004026fc"/>
    <w:rPr/>
  </w:style>
  <w:style w:type="character" w:styleId="2" w:customStyle="1">
    <w:name w:val="Основной шрифт абзаца2"/>
    <w:qFormat/>
    <w:rsid w:val="004026fc"/>
    <w:rPr/>
  </w:style>
  <w:style w:type="character" w:styleId="WW8Num2z0" w:customStyle="1">
    <w:name w:val="WW8Num2z0"/>
    <w:qFormat/>
    <w:rsid w:val="004026fc"/>
    <w:rPr/>
  </w:style>
  <w:style w:type="character" w:styleId="WW8Num2z1" w:customStyle="1">
    <w:name w:val="WW8Num2z1"/>
    <w:qFormat/>
    <w:rsid w:val="004026fc"/>
    <w:rPr/>
  </w:style>
  <w:style w:type="character" w:styleId="WW8Num2z2" w:customStyle="1">
    <w:name w:val="WW8Num2z2"/>
    <w:qFormat/>
    <w:rsid w:val="004026fc"/>
    <w:rPr/>
  </w:style>
  <w:style w:type="character" w:styleId="WW8Num2z3" w:customStyle="1">
    <w:name w:val="WW8Num2z3"/>
    <w:qFormat/>
    <w:rsid w:val="004026fc"/>
    <w:rPr/>
  </w:style>
  <w:style w:type="character" w:styleId="WW8Num2z4" w:customStyle="1">
    <w:name w:val="WW8Num2z4"/>
    <w:qFormat/>
    <w:rsid w:val="004026fc"/>
    <w:rPr/>
  </w:style>
  <w:style w:type="character" w:styleId="WW8Num2z5" w:customStyle="1">
    <w:name w:val="WW8Num2z5"/>
    <w:qFormat/>
    <w:rsid w:val="004026fc"/>
    <w:rPr/>
  </w:style>
  <w:style w:type="character" w:styleId="WW8Num2z6" w:customStyle="1">
    <w:name w:val="WW8Num2z6"/>
    <w:qFormat/>
    <w:rsid w:val="004026fc"/>
    <w:rPr/>
  </w:style>
  <w:style w:type="character" w:styleId="WW8Num2z7" w:customStyle="1">
    <w:name w:val="WW8Num2z7"/>
    <w:qFormat/>
    <w:rsid w:val="004026fc"/>
    <w:rPr/>
  </w:style>
  <w:style w:type="character" w:styleId="WW8Num2z8" w:customStyle="1">
    <w:name w:val="WW8Num2z8"/>
    <w:qFormat/>
    <w:rsid w:val="004026fc"/>
    <w:rPr/>
  </w:style>
  <w:style w:type="character" w:styleId="WW8Num3z0" w:customStyle="1">
    <w:name w:val="WW8Num3z0"/>
    <w:qFormat/>
    <w:rsid w:val="004026fc"/>
    <w:rPr/>
  </w:style>
  <w:style w:type="character" w:styleId="WW8Num3z1" w:customStyle="1">
    <w:name w:val="WW8Num3z1"/>
    <w:qFormat/>
    <w:rsid w:val="004026fc"/>
    <w:rPr/>
  </w:style>
  <w:style w:type="character" w:styleId="WW8Num3z2" w:customStyle="1">
    <w:name w:val="WW8Num3z2"/>
    <w:qFormat/>
    <w:rsid w:val="004026fc"/>
    <w:rPr/>
  </w:style>
  <w:style w:type="character" w:styleId="WW8Num3z3" w:customStyle="1">
    <w:name w:val="WW8Num3z3"/>
    <w:qFormat/>
    <w:rsid w:val="004026fc"/>
    <w:rPr/>
  </w:style>
  <w:style w:type="character" w:styleId="WW8Num3z4" w:customStyle="1">
    <w:name w:val="WW8Num3z4"/>
    <w:qFormat/>
    <w:rsid w:val="004026fc"/>
    <w:rPr/>
  </w:style>
  <w:style w:type="character" w:styleId="WW8Num3z5" w:customStyle="1">
    <w:name w:val="WW8Num3z5"/>
    <w:qFormat/>
    <w:rsid w:val="004026fc"/>
    <w:rPr/>
  </w:style>
  <w:style w:type="character" w:styleId="WW8Num3z6" w:customStyle="1">
    <w:name w:val="WW8Num3z6"/>
    <w:qFormat/>
    <w:rsid w:val="004026fc"/>
    <w:rPr/>
  </w:style>
  <w:style w:type="character" w:styleId="WW8Num3z7" w:customStyle="1">
    <w:name w:val="WW8Num3z7"/>
    <w:qFormat/>
    <w:rsid w:val="004026fc"/>
    <w:rPr/>
  </w:style>
  <w:style w:type="character" w:styleId="WW8Num3z8" w:customStyle="1">
    <w:name w:val="WW8Num3z8"/>
    <w:qFormat/>
    <w:rsid w:val="004026fc"/>
    <w:rPr/>
  </w:style>
  <w:style w:type="character" w:styleId="WW8Num4z0" w:customStyle="1">
    <w:name w:val="WW8Num4z0"/>
    <w:qFormat/>
    <w:rsid w:val="004026fc"/>
    <w:rPr/>
  </w:style>
  <w:style w:type="character" w:styleId="WW8Num4z1" w:customStyle="1">
    <w:name w:val="WW8Num4z1"/>
    <w:qFormat/>
    <w:rsid w:val="004026fc"/>
    <w:rPr/>
  </w:style>
  <w:style w:type="character" w:styleId="WW8Num4z2" w:customStyle="1">
    <w:name w:val="WW8Num4z2"/>
    <w:qFormat/>
    <w:rsid w:val="004026fc"/>
    <w:rPr/>
  </w:style>
  <w:style w:type="character" w:styleId="WW8Num4z3" w:customStyle="1">
    <w:name w:val="WW8Num4z3"/>
    <w:qFormat/>
    <w:rsid w:val="004026fc"/>
    <w:rPr/>
  </w:style>
  <w:style w:type="character" w:styleId="WW8Num4z4" w:customStyle="1">
    <w:name w:val="WW8Num4z4"/>
    <w:qFormat/>
    <w:rsid w:val="004026fc"/>
    <w:rPr/>
  </w:style>
  <w:style w:type="character" w:styleId="WW8Num4z5" w:customStyle="1">
    <w:name w:val="WW8Num4z5"/>
    <w:qFormat/>
    <w:rsid w:val="004026fc"/>
    <w:rPr/>
  </w:style>
  <w:style w:type="character" w:styleId="WW8Num4z6" w:customStyle="1">
    <w:name w:val="WW8Num4z6"/>
    <w:qFormat/>
    <w:rsid w:val="004026fc"/>
    <w:rPr/>
  </w:style>
  <w:style w:type="character" w:styleId="WW8Num4z7" w:customStyle="1">
    <w:name w:val="WW8Num4z7"/>
    <w:qFormat/>
    <w:rsid w:val="004026fc"/>
    <w:rPr/>
  </w:style>
  <w:style w:type="character" w:styleId="WW8Num4z8" w:customStyle="1">
    <w:name w:val="WW8Num4z8"/>
    <w:qFormat/>
    <w:rsid w:val="004026fc"/>
    <w:rPr/>
  </w:style>
  <w:style w:type="character" w:styleId="WW8Num5z0" w:customStyle="1">
    <w:name w:val="WW8Num5z0"/>
    <w:qFormat/>
    <w:rsid w:val="004026fc"/>
    <w:rPr/>
  </w:style>
  <w:style w:type="character" w:styleId="11" w:customStyle="1">
    <w:name w:val="Основной шрифт абзаца1"/>
    <w:qFormat/>
    <w:rsid w:val="004026fc"/>
    <w:rPr/>
  </w:style>
  <w:style w:type="character" w:styleId="Style13" w:customStyle="1">
    <w:name w:val="Текст выноски Знак"/>
    <w:qFormat/>
    <w:rsid w:val="004026fc"/>
    <w:rPr>
      <w:rFonts w:ascii="Tahoma" w:hAnsi="Tahoma" w:cs="Tahoma"/>
      <w:sz w:val="16"/>
      <w:szCs w:val="16"/>
    </w:rPr>
  </w:style>
  <w:style w:type="character" w:styleId="Style14" w:customStyle="1">
    <w:name w:val="Гипертекстовая ссылка"/>
    <w:qFormat/>
    <w:rsid w:val="004026fc"/>
    <w:rPr>
      <w:color w:val="008000"/>
    </w:rPr>
  </w:style>
  <w:style w:type="character" w:styleId="Style15" w:customStyle="1">
    <w:name w:val="Текст Знак"/>
    <w:basedOn w:val="11"/>
    <w:qFormat/>
    <w:rsid w:val="004026fc"/>
    <w:rPr>
      <w:rFonts w:ascii="Courier New" w:hAnsi="Courier New" w:cs="Courier New"/>
    </w:rPr>
  </w:style>
  <w:style w:type="character" w:styleId="Style16">
    <w:name w:val="Интернет-ссылка"/>
    <w:basedOn w:val="11"/>
    <w:rsid w:val="004026fc"/>
    <w:rPr>
      <w:rFonts w:cs="Times New Roman"/>
      <w:color w:val="0000FF"/>
      <w:u w:val="single"/>
    </w:rPr>
  </w:style>
  <w:style w:type="character" w:styleId="FontStyle128" w:customStyle="1">
    <w:name w:val="Font Style128"/>
    <w:basedOn w:val="11"/>
    <w:qFormat/>
    <w:rsid w:val="004026fc"/>
    <w:rPr>
      <w:rFonts w:ascii="Times New Roman" w:hAnsi="Times New Roman" w:cs="Times New Roman"/>
      <w:sz w:val="22"/>
      <w:szCs w:val="22"/>
    </w:rPr>
  </w:style>
  <w:style w:type="character" w:styleId="Style17">
    <w:name w:val="Посещённая гиперссылка"/>
    <w:rsid w:val="004026fc"/>
    <w:rPr>
      <w:color w:val="800000"/>
      <w:u w:val="single"/>
    </w:rPr>
  </w:style>
  <w:style w:type="character" w:styleId="Style18" w:customStyle="1">
    <w:name w:val="Символ сноски"/>
    <w:qFormat/>
    <w:rsid w:val="004026fc"/>
    <w:rPr/>
  </w:style>
  <w:style w:type="character" w:styleId="12" w:customStyle="1">
    <w:name w:val="Знак сноски1"/>
    <w:qFormat/>
    <w:rsid w:val="004026fc"/>
    <w:rPr>
      <w:vertAlign w:val="superscript"/>
    </w:rPr>
  </w:style>
  <w:style w:type="character" w:styleId="Style19" w:customStyle="1">
    <w:name w:val="Символ концевой сноски"/>
    <w:qFormat/>
    <w:rsid w:val="004026fc"/>
    <w:rPr>
      <w:vertAlign w:val="superscript"/>
    </w:rPr>
  </w:style>
  <w:style w:type="character" w:styleId="WW" w:customStyle="1">
    <w:name w:val="WW-Символ концевой сноски"/>
    <w:qFormat/>
    <w:rsid w:val="004026fc"/>
    <w:rPr/>
  </w:style>
  <w:style w:type="character" w:styleId="Style20" w:customStyle="1">
    <w:name w:val="Символы концевой сноски"/>
    <w:qFormat/>
    <w:rsid w:val="004026fc"/>
    <w:rPr>
      <w:vertAlign w:val="superscript"/>
    </w:rPr>
  </w:style>
  <w:style w:type="character" w:styleId="13" w:customStyle="1">
    <w:name w:val="Знак концевой сноски1"/>
    <w:qFormat/>
    <w:rsid w:val="004026fc"/>
    <w:rPr>
      <w:vertAlign w:val="superscript"/>
    </w:rPr>
  </w:style>
  <w:style w:type="character" w:styleId="Style21" w:customStyle="1">
    <w:name w:val="Верхний колонтитул Знак"/>
    <w:basedOn w:val="DefaultParagraphFont"/>
    <w:link w:val="af7"/>
    <w:uiPriority w:val="99"/>
    <w:semiHidden/>
    <w:qFormat/>
    <w:rsid w:val="00fc65d9"/>
    <w:rPr>
      <w:lang w:eastAsia="zh-CN"/>
    </w:rPr>
  </w:style>
  <w:style w:type="character" w:styleId="Style22" w:customStyle="1">
    <w:name w:val="Нижний колонтитул Знак"/>
    <w:basedOn w:val="DefaultParagraphFont"/>
    <w:link w:val="af9"/>
    <w:uiPriority w:val="99"/>
    <w:semiHidden/>
    <w:qFormat/>
    <w:rsid w:val="00fc65d9"/>
    <w:rPr>
      <w:lang w:eastAsia="zh-CN"/>
    </w:rPr>
  </w:style>
  <w:style w:type="paragraph" w:styleId="Style23" w:customStyle="1">
    <w:name w:val="Заголовок"/>
    <w:basedOn w:val="Normal"/>
    <w:next w:val="Style24"/>
    <w:qFormat/>
    <w:rsid w:val="004026f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rsid w:val="004026fc"/>
    <w:pPr>
      <w:jc w:val="both"/>
    </w:pPr>
    <w:rPr>
      <w:sz w:val="24"/>
    </w:rPr>
  </w:style>
  <w:style w:type="paragraph" w:styleId="Style25">
    <w:name w:val="List"/>
    <w:basedOn w:val="Style24"/>
    <w:rsid w:val="004026fc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1" w:customStyle="1">
    <w:name w:val="Указатель6"/>
    <w:basedOn w:val="Normal"/>
    <w:qFormat/>
    <w:rsid w:val="004026fc"/>
    <w:pPr>
      <w:suppressLineNumbers/>
    </w:pPr>
    <w:rPr>
      <w:rFonts w:cs="Lucida Sans"/>
    </w:rPr>
  </w:style>
  <w:style w:type="paragraph" w:styleId="51" w:customStyle="1">
    <w:name w:val="Название объекта5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2" w:customStyle="1">
    <w:name w:val="Указатель5"/>
    <w:basedOn w:val="Normal"/>
    <w:qFormat/>
    <w:rsid w:val="004026fc"/>
    <w:pPr>
      <w:suppressLineNumbers/>
    </w:pPr>
    <w:rPr>
      <w:rFonts w:cs="Lucida Sans"/>
    </w:rPr>
  </w:style>
  <w:style w:type="paragraph" w:styleId="41" w:customStyle="1">
    <w:name w:val="Название объекта4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42" w:customStyle="1">
    <w:name w:val="Указатель4"/>
    <w:basedOn w:val="Normal"/>
    <w:qFormat/>
    <w:rsid w:val="004026fc"/>
    <w:pPr>
      <w:suppressLineNumbers/>
    </w:pPr>
    <w:rPr>
      <w:rFonts w:cs="Lucida Sans"/>
    </w:rPr>
  </w:style>
  <w:style w:type="paragraph" w:styleId="31" w:customStyle="1">
    <w:name w:val="Название объекта3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4026fc"/>
    <w:pPr>
      <w:suppressLineNumbers/>
    </w:pPr>
    <w:rPr>
      <w:rFonts w:cs="Lucida Sans"/>
    </w:rPr>
  </w:style>
  <w:style w:type="paragraph" w:styleId="21" w:customStyle="1">
    <w:name w:val="Название объекта2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4026fc"/>
    <w:pPr>
      <w:suppressLineNumbers/>
    </w:pPr>
    <w:rPr>
      <w:rFonts w:cs="Lucida Sans"/>
    </w:rPr>
  </w:style>
  <w:style w:type="paragraph" w:styleId="14" w:customStyle="1">
    <w:name w:val="Название объекта1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4026fc"/>
    <w:pPr>
      <w:suppressLineNumbers/>
    </w:pPr>
    <w:rPr>
      <w:rFonts w:cs="Lucida Sans"/>
    </w:rPr>
  </w:style>
  <w:style w:type="paragraph" w:styleId="Style28">
    <w:name w:val="Body Text Indent"/>
    <w:basedOn w:val="Normal"/>
    <w:rsid w:val="004026fc"/>
    <w:pPr>
      <w:ind w:firstLine="567"/>
      <w:jc w:val="both"/>
    </w:pPr>
    <w:rPr>
      <w:sz w:val="24"/>
    </w:rPr>
  </w:style>
  <w:style w:type="paragraph" w:styleId="16" w:customStyle="1">
    <w:name w:val="Цитата1"/>
    <w:basedOn w:val="Normal"/>
    <w:qFormat/>
    <w:rsid w:val="004026fc"/>
    <w:pPr>
      <w:ind w:left="426" w:right="5244" w:firstLine="851"/>
      <w:jc w:val="both"/>
    </w:pPr>
    <w:rPr>
      <w:i/>
      <w:sz w:val="22"/>
    </w:rPr>
  </w:style>
  <w:style w:type="paragraph" w:styleId="23" w:customStyle="1">
    <w:name w:val="Знак2"/>
    <w:basedOn w:val="Normal"/>
    <w:qFormat/>
    <w:rsid w:val="004026f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ConsNonformat" w:customStyle="1">
    <w:name w:val="ConsNonformat"/>
    <w:qFormat/>
    <w:rsid w:val="004026f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211" w:customStyle="1">
    <w:name w:val="Основной текст 21"/>
    <w:basedOn w:val="Normal"/>
    <w:qFormat/>
    <w:rsid w:val="004026fc"/>
    <w:pPr>
      <w:spacing w:lineRule="auto" w:line="480" w:before="0" w:after="120"/>
    </w:pPr>
    <w:rPr/>
  </w:style>
  <w:style w:type="paragraph" w:styleId="Style29" w:customStyle="1">
    <w:name w:val="Знак"/>
    <w:basedOn w:val="Normal"/>
    <w:qFormat/>
    <w:rsid w:val="004026f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0" w:customStyle="1">
    <w:name w:val="Знак Знак Знак Знак"/>
    <w:basedOn w:val="Normal"/>
    <w:qFormat/>
    <w:rsid w:val="004026f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BalloonText">
    <w:name w:val="Balloon Text"/>
    <w:basedOn w:val="Normal"/>
    <w:qFormat/>
    <w:rsid w:val="004026fc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4026f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Cell" w:customStyle="1">
    <w:name w:val="ConsPlusCell"/>
    <w:qFormat/>
    <w:rsid w:val="004026fc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next w:val="Normal"/>
    <w:qFormat/>
    <w:rsid w:val="004026f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bidi="ru-RU" w:val="ru-RU"/>
    </w:rPr>
  </w:style>
  <w:style w:type="paragraph" w:styleId="Style31" w:customStyle="1">
    <w:name w:val="Содержимое таблицы"/>
    <w:basedOn w:val="Normal"/>
    <w:qFormat/>
    <w:rsid w:val="004026fc"/>
    <w:pPr>
      <w:widowControl w:val="false"/>
      <w:suppressLineNumbers/>
    </w:pPr>
    <w:rPr>
      <w:rFonts w:ascii="MS Mincho" w:hAnsi="MS Mincho" w:eastAsia="MS Mincho" w:cs="MS Mincho"/>
      <w:szCs w:val="24"/>
      <w:lang w:bidi="ru-RU"/>
    </w:rPr>
  </w:style>
  <w:style w:type="paragraph" w:styleId="17" w:customStyle="1">
    <w:name w:val="Текст1"/>
    <w:basedOn w:val="Normal"/>
    <w:qFormat/>
    <w:rsid w:val="004026fc"/>
    <w:pPr/>
    <w:rPr>
      <w:rFonts w:ascii="Courier New" w:hAnsi="Courier New" w:cs="Courier New"/>
    </w:rPr>
  </w:style>
  <w:style w:type="paragraph" w:styleId="Style101" w:customStyle="1">
    <w:name w:val="Style10"/>
    <w:basedOn w:val="Normal"/>
    <w:qFormat/>
    <w:rsid w:val="004026fc"/>
    <w:pPr>
      <w:widowControl w:val="false"/>
      <w:spacing w:lineRule="exact" w:line="305"/>
      <w:jc w:val="center"/>
    </w:pPr>
    <w:rPr>
      <w:sz w:val="24"/>
      <w:szCs w:val="24"/>
    </w:rPr>
  </w:style>
  <w:style w:type="paragraph" w:styleId="ConsPlusTitle" w:customStyle="1">
    <w:name w:val="ConsPlusTitle"/>
    <w:qFormat/>
    <w:rsid w:val="004026fc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eastAsia="zh-CN" w:val="ru-RU" w:bidi="ar-SA"/>
    </w:rPr>
  </w:style>
  <w:style w:type="paragraph" w:styleId="Style32" w:customStyle="1">
    <w:name w:val="Содержимое врезки"/>
    <w:basedOn w:val="Normal"/>
    <w:qFormat/>
    <w:rsid w:val="004026fc"/>
    <w:pPr/>
    <w:rPr/>
  </w:style>
  <w:style w:type="paragraph" w:styleId="Style33" w:customStyle="1">
    <w:name w:val="Заголовок таблицы"/>
    <w:basedOn w:val="Style31"/>
    <w:qFormat/>
    <w:rsid w:val="004026fc"/>
    <w:pPr>
      <w:jc w:val="center"/>
    </w:pPr>
    <w:rPr>
      <w:b/>
      <w:bCs/>
    </w:rPr>
  </w:style>
  <w:style w:type="paragraph" w:styleId="18" w:customStyle="1">
    <w:name w:val="Обычный (веб)1"/>
    <w:basedOn w:val="Normal"/>
    <w:qFormat/>
    <w:rsid w:val="004026fc"/>
    <w:pPr>
      <w:spacing w:before="280" w:after="280"/>
    </w:pPr>
    <w:rPr>
      <w:sz w:val="24"/>
      <w:szCs w:val="24"/>
    </w:rPr>
  </w:style>
  <w:style w:type="paragraph" w:styleId="Style34">
    <w:name w:val="Footnote Text"/>
    <w:basedOn w:val="Normal"/>
    <w:rsid w:val="004026fc"/>
    <w:pPr>
      <w:suppressLineNumbers/>
      <w:ind w:left="339" w:hanging="339"/>
    </w:pPr>
    <w:rPr/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link w:val="af8"/>
    <w:uiPriority w:val="99"/>
    <w:semiHidden/>
    <w:unhideWhenUsed/>
    <w:rsid w:val="00fc65d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afa"/>
    <w:uiPriority w:val="99"/>
    <w:semiHidden/>
    <w:unhideWhenUsed/>
    <w:rsid w:val="00fc65d9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8915-92C3-4E90-94EB-4C0FB7CB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22</Pages>
  <Words>3758</Words>
  <Characters>24619</Characters>
  <CharactersWithSpaces>30910</CharactersWithSpaces>
  <Paragraphs>2843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2022-09-19T09:40:00Z</dcterms:created>
  <dc:creator>JurKUMI</dc:creator>
  <dc:description/>
  <dc:language>ru-RU</dc:language>
  <cp:lastModifiedBy/>
  <cp:lastPrinted>2022-09-23T07:54:00Z</cp:lastPrinted>
  <dcterms:modified xsi:type="dcterms:W3CDTF">2022-10-07T16:49:01Z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